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61" w:rsidRPr="0035773E" w:rsidRDefault="003214BD" w:rsidP="00C72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</w:t>
      </w:r>
      <w:r w:rsidR="00C72D61" w:rsidRPr="0035773E">
        <w:rPr>
          <w:rFonts w:ascii="Times New Roman" w:hAnsi="Times New Roman"/>
          <w:sz w:val="24"/>
          <w:szCs w:val="24"/>
        </w:rPr>
        <w:t>ное общеобразовательное учреждение</w:t>
      </w:r>
    </w:p>
    <w:p w:rsidR="00C72D61" w:rsidRPr="0035773E" w:rsidRDefault="00C72D61" w:rsidP="00C72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73E">
        <w:rPr>
          <w:rFonts w:ascii="Times New Roman" w:hAnsi="Times New Roman"/>
          <w:sz w:val="24"/>
          <w:szCs w:val="24"/>
        </w:rPr>
        <w:t>«Средняя общеобразовательная школа №2»</w:t>
      </w:r>
    </w:p>
    <w:p w:rsidR="00C72D61" w:rsidRPr="0035773E" w:rsidRDefault="00C72D61" w:rsidP="00C72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73E">
        <w:rPr>
          <w:rFonts w:ascii="Times New Roman" w:hAnsi="Times New Roman"/>
          <w:sz w:val="24"/>
          <w:szCs w:val="24"/>
        </w:rPr>
        <w:t>города Каменска - Уральского Свердловской области</w:t>
      </w:r>
    </w:p>
    <w:p w:rsidR="00C72D61" w:rsidRDefault="00C72D61" w:rsidP="00C72D61"/>
    <w:p w:rsidR="00C72D61" w:rsidRDefault="00C72D61" w:rsidP="00C72D61"/>
    <w:tbl>
      <w:tblPr>
        <w:tblW w:w="10361" w:type="dxa"/>
        <w:tblInd w:w="-714" w:type="dxa"/>
        <w:tblLook w:val="04A0" w:firstRow="1" w:lastRow="0" w:firstColumn="1" w:lastColumn="0" w:noHBand="0" w:noVBand="1"/>
      </w:tblPr>
      <w:tblGrid>
        <w:gridCol w:w="3261"/>
        <w:gridCol w:w="3549"/>
        <w:gridCol w:w="3551"/>
      </w:tblGrid>
      <w:tr w:rsidR="00C72D61" w:rsidRPr="0035773E" w:rsidTr="00FC244C">
        <w:trPr>
          <w:trHeight w:val="1777"/>
        </w:trPr>
        <w:tc>
          <w:tcPr>
            <w:tcW w:w="3261" w:type="dxa"/>
            <w:shd w:val="clear" w:color="auto" w:fill="auto"/>
          </w:tcPr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3E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3E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C72D61" w:rsidRPr="0035773E" w:rsidRDefault="003214BD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И.Ю.Чемезова</w:t>
            </w:r>
            <w:proofErr w:type="spellEnd"/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№__________</w:t>
            </w:r>
          </w:p>
          <w:p w:rsidR="00C72D61" w:rsidRPr="0035773E" w:rsidRDefault="003214BD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_________2021</w:t>
            </w:r>
            <w:r w:rsidR="00C72D61" w:rsidRPr="003577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3E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3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________/О.Л.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</w:p>
          <w:p w:rsidR="00C72D61" w:rsidRPr="0035773E" w:rsidRDefault="003214BD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_________2021</w:t>
            </w:r>
            <w:r w:rsidR="00C7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D61" w:rsidRPr="003577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3E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3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72D61" w:rsidRPr="0035773E" w:rsidRDefault="003214BD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________/И.В. Маркова</w:t>
            </w: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D61" w:rsidRPr="0035773E" w:rsidRDefault="00C72D61" w:rsidP="00FC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D61" w:rsidRDefault="00C72D61" w:rsidP="00C72D61"/>
    <w:p w:rsidR="00C72D61" w:rsidRDefault="00C72D61" w:rsidP="00C72D61"/>
    <w:p w:rsidR="00C72D61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61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61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61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61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61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61" w:rsidRPr="0035773E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73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72D61" w:rsidRPr="0035773E" w:rsidRDefault="00E27550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«Будущий первоклассник</w:t>
      </w:r>
      <w:r w:rsidR="00C72D61"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72D61" w:rsidRPr="0035773E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2D61" w:rsidRPr="0035773E" w:rsidRDefault="00C72D61" w:rsidP="00C72D61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Составитель</w:t>
      </w:r>
      <w:r w:rsidRPr="0035773E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Леонидовна</w:t>
      </w:r>
    </w:p>
    <w:p w:rsidR="00C72D61" w:rsidRDefault="00C72D61" w:rsidP="00C72D61">
      <w:pPr>
        <w:tabs>
          <w:tab w:val="center" w:pos="4564"/>
          <w:tab w:val="center" w:pos="4677"/>
          <w:tab w:val="left" w:pos="5910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013EB">
        <w:rPr>
          <w:rFonts w:ascii="Times New Roman" w:hAnsi="Times New Roman"/>
          <w:sz w:val="24"/>
          <w:szCs w:val="24"/>
        </w:rPr>
        <w:t xml:space="preserve">                             </w:t>
      </w:r>
      <w:r w:rsidR="00A9676F">
        <w:rPr>
          <w:rFonts w:ascii="Times New Roman" w:hAnsi="Times New Roman"/>
          <w:sz w:val="24"/>
          <w:szCs w:val="24"/>
        </w:rPr>
        <w:t xml:space="preserve"> </w:t>
      </w:r>
      <w:r w:rsidR="005013EB">
        <w:rPr>
          <w:rFonts w:ascii="Times New Roman" w:hAnsi="Times New Roman"/>
          <w:sz w:val="24"/>
          <w:szCs w:val="24"/>
        </w:rPr>
        <w:t xml:space="preserve"> </w:t>
      </w:r>
      <w:r w:rsidRPr="0035773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начальных классов</w:t>
      </w:r>
    </w:p>
    <w:p w:rsidR="00C72D61" w:rsidRPr="0035773E" w:rsidRDefault="005013EB" w:rsidP="00C72D61">
      <w:pPr>
        <w:tabs>
          <w:tab w:val="center" w:pos="4564"/>
          <w:tab w:val="center" w:pos="4677"/>
          <w:tab w:val="left" w:pos="4962"/>
          <w:tab w:val="left" w:pos="655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A9676F">
        <w:rPr>
          <w:rFonts w:ascii="Times New Roman" w:hAnsi="Times New Roman"/>
          <w:sz w:val="24"/>
          <w:szCs w:val="24"/>
        </w:rPr>
        <w:t xml:space="preserve">     </w:t>
      </w:r>
      <w:r w:rsidR="00C72D61">
        <w:rPr>
          <w:rFonts w:ascii="Times New Roman" w:hAnsi="Times New Roman"/>
          <w:sz w:val="24"/>
          <w:szCs w:val="24"/>
        </w:rPr>
        <w:t>высшей</w:t>
      </w:r>
      <w:r w:rsidR="00C72D61" w:rsidRPr="0035773E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C72D61" w:rsidRDefault="00C72D61" w:rsidP="00C72D61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D61" w:rsidRPr="0035773E" w:rsidRDefault="00C72D61" w:rsidP="00C72D61">
      <w:pPr>
        <w:tabs>
          <w:tab w:val="center" w:pos="4564"/>
          <w:tab w:val="center" w:pos="4677"/>
          <w:tab w:val="left" w:pos="6510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rPr>
          <w:rFonts w:ascii="Times New Roman" w:hAnsi="Times New Roman"/>
          <w:sz w:val="24"/>
          <w:szCs w:val="24"/>
        </w:rPr>
      </w:pPr>
    </w:p>
    <w:p w:rsidR="00C72D61" w:rsidRDefault="00C72D61" w:rsidP="00C72D61">
      <w:pPr>
        <w:jc w:val="center"/>
        <w:rPr>
          <w:rFonts w:ascii="Times New Roman" w:hAnsi="Times New Roman"/>
          <w:sz w:val="24"/>
          <w:szCs w:val="24"/>
        </w:rPr>
      </w:pPr>
    </w:p>
    <w:p w:rsidR="00EC135B" w:rsidRDefault="00EC135B" w:rsidP="00C72D61">
      <w:pPr>
        <w:jc w:val="center"/>
        <w:rPr>
          <w:rFonts w:ascii="Times New Roman" w:hAnsi="Times New Roman"/>
          <w:sz w:val="24"/>
          <w:szCs w:val="24"/>
        </w:rPr>
      </w:pPr>
    </w:p>
    <w:p w:rsidR="00C72D61" w:rsidRDefault="003214BD" w:rsidP="00C72D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C72D61">
        <w:rPr>
          <w:rFonts w:ascii="Times New Roman" w:hAnsi="Times New Roman"/>
          <w:sz w:val="24"/>
          <w:szCs w:val="24"/>
        </w:rPr>
        <w:t xml:space="preserve"> год</w:t>
      </w:r>
    </w:p>
    <w:p w:rsidR="003214BD" w:rsidRDefault="003214BD" w:rsidP="00C72D61">
      <w:pPr>
        <w:jc w:val="center"/>
        <w:rPr>
          <w:rFonts w:ascii="Times New Roman" w:hAnsi="Times New Roman"/>
          <w:sz w:val="24"/>
          <w:szCs w:val="24"/>
        </w:rPr>
      </w:pPr>
    </w:p>
    <w:p w:rsidR="00856EAA" w:rsidRPr="00856EAA" w:rsidRDefault="00856EAA" w:rsidP="00CB3C7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856EAA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ПОЯСНИТЕЛЬНАЯ ЗАПИСКА</w:t>
      </w:r>
    </w:p>
    <w:p w:rsid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Игровая деятельность детей в дошкольном возрасте, это сложный психофизиологический процесс</w:t>
      </w:r>
      <w:r w:rsid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856EAA" w:rsidRP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Научиться играть, согласно определённым правилам, а так же самостоятельно вести игру, не так-то просто. Знать правила и следовать им, это ещё не всё. Игровая деятельность, без сомнения, является одним из главных условий успешного развития личности. </w:t>
      </w:r>
    </w:p>
    <w:p w:rsidR="00856EAA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Одновременно игровая деятельность выступает одним из важнейших способов получения информации. Оставляя процесс овладения игрой на первые годы дошкольной жизни, взрослые ставят ребенка в сложную ситуацию: поток информации, необходимый для усвоения, резко возрастает со вступлением в школьную жизнь. Кроме того, возникает необходимость </w:t>
      </w:r>
      <w:r w:rsidRPr="00414C55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приспособления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детей к новым внешним условиям школы, к изменению режимных моментов, адаптации в новом школьном коллективе. Если к этому добавляются трудности освоения игровой деятельности, то увеличивается опасность, что какой-либо из компонентов новой школьной жизни не будет освоен.</w:t>
      </w:r>
    </w:p>
    <w:p w:rsidR="00414C55" w:rsidRPr="00414C55" w:rsidRDefault="00414C55" w:rsidP="00414C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Главная цель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414C55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работы группы присмотра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за 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детьми на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правлен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а на содействие всестороннему развитию детей, их ранней социализации, позволяющей обеспечить в ближайшем будущем успешную адаптацию к школьной жизни. </w:t>
      </w:r>
    </w:p>
    <w:p w:rsidR="00414C55" w:rsidRPr="00414C55" w:rsidRDefault="00414C55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856EAA" w:rsidRPr="00414C55" w:rsidRDefault="00414C55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Задачи</w:t>
      </w:r>
      <w:r w:rsidR="00856EAA"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данной </w:t>
      </w:r>
      <w:r w:rsidR="00856EAA" w:rsidRPr="00414C55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программы</w:t>
      </w:r>
    </w:p>
    <w:p w:rsidR="00856EAA" w:rsidRP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1. Создать условия для развития коммуникативных умений, необходимых для успешного протекания процесса общения;</w:t>
      </w:r>
    </w:p>
    <w:p w:rsidR="00856EAA" w:rsidRP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2. Способствовать социальному, речевому, интеллектуально-познавательному, физическому, художественно-эстетическому развитию детей в соответствии с</w:t>
      </w:r>
      <w:r w:rsidR="00CB3C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возрастными особенностями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;</w:t>
      </w:r>
    </w:p>
    <w:p w:rsidR="00856EAA" w:rsidRP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Подготовить дошкольников к условиям жизни детского коллектива, создавать положительную мотивацию к посещению</w:t>
      </w:r>
      <w:r w:rsid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школы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;</w:t>
      </w:r>
    </w:p>
    <w:p w:rsidR="00856EAA" w:rsidRPr="00414C55" w:rsidRDefault="00414C55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4</w:t>
      </w:r>
      <w:r w:rsidR="00856EAA"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Оказать теоретическую и практическую помощь родителям в выборе оптимальных путей, средс</w:t>
      </w:r>
      <w:r w:rsidR="005013EB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тв и методов воспитания ребёнка</w:t>
      </w:r>
      <w:r w:rsidR="00856EAA"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;</w:t>
      </w:r>
    </w:p>
    <w:p w:rsidR="00414C55" w:rsidRDefault="00414C55" w:rsidP="00414C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5</w:t>
      </w:r>
      <w:r w:rsidR="00856EAA"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Помощь родителям в организации личного времени и занятости.</w:t>
      </w:r>
    </w:p>
    <w:p w:rsidR="002D4C53" w:rsidRDefault="002D4C53" w:rsidP="00CB3C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2D4C53" w:rsidRDefault="002D4C53" w:rsidP="00CB3C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Общая характеристика программы</w:t>
      </w:r>
    </w:p>
    <w:p w:rsidR="000E3074" w:rsidRDefault="00CB3C70" w:rsidP="00CB3C70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программы: подготовка к школе носит развивающий характер; не допускает дублирования программ учебных предметов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</w:t>
      </w:r>
      <w:r w:rsidR="000E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C70" w:rsidRPr="00544C7E" w:rsidRDefault="00CB3C70" w:rsidP="00CB3C70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CB3C70" w:rsidRPr="00544C7E" w:rsidRDefault="00CB3C70" w:rsidP="00CB3C70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CB3C70" w:rsidRPr="00544C7E" w:rsidRDefault="00CB3C70" w:rsidP="00CB3C70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CB3C70" w:rsidRPr="00544C7E" w:rsidRDefault="00CB3C70" w:rsidP="00CB3C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Работа группы организуе</w:t>
      </w: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базе школы и имеют </w:t>
      </w:r>
      <w:r w:rsidR="00CD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временную структуру: 2</w:t>
      </w: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день, 1 раз в неделю. Продолжительность занятий 30 минут с 10-минутным перерывом. Программа рассчитана на 20 недель. </w:t>
      </w:r>
    </w:p>
    <w:p w:rsidR="00856EAA" w:rsidRPr="00414C55" w:rsidRDefault="00CB3C70" w:rsidP="00CB3C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 </w:t>
      </w:r>
      <w:r w:rsidR="00856EAA" w:rsidRPr="00414C55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Программный</w:t>
      </w:r>
      <w:r w:rsidR="00856EAA"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матер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иал систематизирован и реализуется</w:t>
      </w:r>
      <w:r w:rsidR="00856EAA"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 определенной последовательности: от простого к сложному, от элементарной игровой деятельности к овладению новыми видами игры, развития самостоятельности и сплочённости в детском коллективе.</w:t>
      </w:r>
    </w:p>
    <w:p w:rsidR="00856EAA" w:rsidRP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 xml:space="preserve">Важным условием реализации </w:t>
      </w:r>
      <w:r w:rsidRPr="00414C55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программы</w:t>
      </w: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является психолого-педагогическая поддержка детей, создание на занятиях комфортной атмосферы для развития их индивидуальных способностей. </w:t>
      </w:r>
    </w:p>
    <w:p w:rsidR="00856EAA" w:rsidRPr="00414C55" w:rsidRDefault="00856EAA" w:rsidP="00856E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414C55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Используемый на занятиях дидактический и игровой материал понятен и доступен ребенку, пробуждает положительные эмоции, служит адаптацией в новых для него условиях обучения и воспитания.</w:t>
      </w: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3074" w:rsidRDefault="000E3074" w:rsidP="00E844E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44EC" w:rsidRPr="00CE7957" w:rsidRDefault="00E844EC" w:rsidP="00E844E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E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E844EC" w:rsidRPr="00CE7957" w:rsidRDefault="00E844EC" w:rsidP="00E844E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«Почемучки» </w:t>
      </w:r>
      <w:r w:rsidRPr="00CE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(20 часов)</w:t>
      </w:r>
    </w:p>
    <w:p w:rsidR="00E844EC" w:rsidRPr="00544C7E" w:rsidRDefault="00E844EC" w:rsidP="00E844EC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Звук. Правильное произношение всех звуков русского языка. Место звука в слове. </w:t>
      </w:r>
      <w:proofErr w:type="spellStart"/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скороговорки, работа над артикуляцией. Детские </w:t>
      </w:r>
      <w:proofErr w:type="spellStart"/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сказки, особенности их построения. Передача настроения в интонации при чтении. Использование слов в прямом и переносном значении. Определение сказочного героя по описанию его внешних признаков. Восстановление событий сказки по ее началу. Разыгрывание сказок по ролям с использованием средств языковой выразительности. Мимика, жесты. Сочинение сюжетных рассказов по картине, из опыта, по игрушкам. </w:t>
      </w:r>
    </w:p>
    <w:p w:rsidR="00E844EC" w:rsidRPr="00CE7957" w:rsidRDefault="00E844EC" w:rsidP="00E844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«Считалочка» (20 часов)</w:t>
      </w:r>
    </w:p>
    <w:p w:rsidR="00E844EC" w:rsidRPr="00544C7E" w:rsidRDefault="00E844EC" w:rsidP="00E844EC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предметов по цвету, размеру, форме. Нахождение общих и различных признаков в группе предметов. Классификация предметов по цвету, размеру, форме. Добавление своих предметов в данную группу по определенным признакам. Последовательность выполнения действий на примере сказок, сюжетных картинок. Расположение предметов на плоскости и в пространстве. Числа от 1 до 10. Количественные отношения в натуральном ряду чисел в прямом и обратном порядке. Порядковый счет предметов. Состав чисел до 10 из единиц. Приемы отсчитывания и присчитывания по одному, по два. Геометрические фигуры. Конструирование. Последовательность выполнения игровых и практических действий с ориентировкой на символ. Обнаружение логических связей между последовательными этапами какого-либо действия. Решение задач на комбинаторику и преобразование.</w:t>
      </w:r>
    </w:p>
    <w:p w:rsidR="00C72D61" w:rsidRPr="00CE7957" w:rsidRDefault="00C72D61" w:rsidP="00C72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D61" w:rsidRPr="00CE7957" w:rsidRDefault="00C72D61" w:rsidP="00C72D6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Pr="00DB2312" w:rsidRDefault="00C72D61" w:rsidP="00C72D61">
      <w:pPr>
        <w:pStyle w:val="c10c4c0"/>
        <w:spacing w:before="0" w:beforeAutospacing="0" w:after="0" w:afterAutospacing="0" w:line="270" w:lineRule="atLeast"/>
        <w:ind w:firstLine="720"/>
        <w:jc w:val="center"/>
        <w:rPr>
          <w:rStyle w:val="c6"/>
          <w:b/>
          <w:sz w:val="28"/>
          <w:szCs w:val="28"/>
        </w:rPr>
      </w:pPr>
    </w:p>
    <w:p w:rsidR="00C72D61" w:rsidRDefault="00C72D61" w:rsidP="00C72D61">
      <w:pPr>
        <w:pStyle w:val="c10c4c0"/>
        <w:spacing w:before="0" w:beforeAutospacing="0" w:after="0" w:afterAutospacing="0" w:line="270" w:lineRule="atLeast"/>
        <w:ind w:firstLine="720"/>
        <w:jc w:val="center"/>
        <w:rPr>
          <w:rStyle w:val="c6"/>
          <w:b/>
          <w:sz w:val="28"/>
          <w:szCs w:val="28"/>
        </w:rPr>
      </w:pPr>
    </w:p>
    <w:p w:rsidR="00C72D61" w:rsidRDefault="00C72D61" w:rsidP="00C72D61">
      <w:pPr>
        <w:pStyle w:val="c10c4c0"/>
        <w:spacing w:before="0" w:beforeAutospacing="0" w:after="0" w:afterAutospacing="0" w:line="270" w:lineRule="atLeast"/>
        <w:ind w:firstLine="720"/>
        <w:jc w:val="center"/>
        <w:rPr>
          <w:rStyle w:val="c6"/>
          <w:b/>
          <w:sz w:val="28"/>
          <w:szCs w:val="28"/>
        </w:rPr>
      </w:pPr>
    </w:p>
    <w:p w:rsidR="00C72D61" w:rsidRDefault="00C72D61" w:rsidP="00C72D61">
      <w:pPr>
        <w:pStyle w:val="c10c4c0"/>
        <w:spacing w:before="0" w:beforeAutospacing="0" w:after="0" w:afterAutospacing="0" w:line="270" w:lineRule="atLeast"/>
        <w:rPr>
          <w:rStyle w:val="c6"/>
          <w:b/>
          <w:sz w:val="28"/>
          <w:szCs w:val="28"/>
        </w:rPr>
      </w:pPr>
    </w:p>
    <w:p w:rsidR="00E844EC" w:rsidRDefault="00E844EC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D41CF" w:rsidRDefault="00CD41CF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</w:p>
    <w:p w:rsidR="00C72D61" w:rsidRPr="00CE7957" w:rsidRDefault="00C72D61" w:rsidP="00C72D61">
      <w:pPr>
        <w:pStyle w:val="c10c4c0"/>
        <w:spacing w:before="0" w:beforeAutospacing="0" w:after="0" w:afterAutospacing="0" w:line="270" w:lineRule="atLeast"/>
        <w:jc w:val="center"/>
        <w:rPr>
          <w:rStyle w:val="c6"/>
          <w:sz w:val="28"/>
          <w:szCs w:val="28"/>
        </w:rPr>
      </w:pPr>
      <w:r w:rsidRPr="00CE7957">
        <w:rPr>
          <w:rStyle w:val="c6"/>
          <w:sz w:val="28"/>
          <w:szCs w:val="28"/>
        </w:rPr>
        <w:lastRenderedPageBreak/>
        <w:t>Тематическое планирование</w:t>
      </w:r>
    </w:p>
    <w:p w:rsidR="00C72D61" w:rsidRPr="00544C7E" w:rsidRDefault="00C72D61" w:rsidP="00C72D61">
      <w:pPr>
        <w:pStyle w:val="c10c4c0"/>
        <w:spacing w:before="0" w:beforeAutospacing="0" w:after="0" w:afterAutospacing="0" w:line="270" w:lineRule="atLeast"/>
        <w:ind w:firstLine="720"/>
        <w:jc w:val="center"/>
        <w:rPr>
          <w:rStyle w:val="c6"/>
          <w:sz w:val="28"/>
          <w:szCs w:val="28"/>
        </w:rPr>
      </w:pPr>
      <w:r w:rsidRPr="00CE7957">
        <w:rPr>
          <w:color w:val="000000"/>
          <w:sz w:val="28"/>
          <w:szCs w:val="28"/>
        </w:rPr>
        <w:t>«Почемучки»</w:t>
      </w:r>
    </w:p>
    <w:p w:rsidR="00C72D61" w:rsidRPr="00544C7E" w:rsidRDefault="00C72D61" w:rsidP="00C72D61">
      <w:pPr>
        <w:pStyle w:val="c10c4c0"/>
        <w:spacing w:before="0" w:beforeAutospacing="0" w:after="0" w:afterAutospacing="0" w:line="270" w:lineRule="atLeast"/>
        <w:ind w:firstLine="720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89"/>
        <w:gridCol w:w="7441"/>
        <w:gridCol w:w="1276"/>
      </w:tblGrid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 Правильное произношение всех звуков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звука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скороговорки, работа над артикуляцией.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</w:t>
            </w: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загадки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Сказки, особенности их построения.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скороговорки, работа над артикуляцией.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 Место звука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скороговорки, работа над артикуляцией.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 Место звука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сказочного героя по описанию его внешних признаков.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событий сказки по ее началу.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</w:t>
            </w: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загадки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сказок по ролям с использованием средств языковой выразительности.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сюжетных рассказов по картине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Произношение звуков. </w:t>
            </w: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Выделение звуков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сюжетных рассказов по игрушкам.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 Место звука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сюжетных рассказов по картине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сюжетных рассказов из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Произношение звуков. </w:t>
            </w:r>
            <w:proofErr w:type="spellStart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Выделение звуков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C72D61" w:rsidRPr="00544C7E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D61" w:rsidRPr="00544C7E" w:rsidRDefault="00C72D61" w:rsidP="00C72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«Считалочка»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89"/>
        <w:gridCol w:w="7441"/>
        <w:gridCol w:w="1276"/>
      </w:tblGrid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по цвету, размеру,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общих и различных признаков в группе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предметов по цвету, размеру,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Добавление своих предметов в данную группу по определенным признакам.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выполнения действий на примере сказок, сюжетных картинок.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предметов на плоскости и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Количественные отношения в натуральном ряду чисел в прямом и обратном порядке.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счет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предметов на плоскости и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чисел до 10 из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выполнения игровых и практических действий с ориентировкой на символ.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комбинаторику и преобразование.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предметов на плоскости и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2D61" w:rsidRPr="00544C7E" w:rsidTr="00FC244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61" w:rsidRPr="00544C7E" w:rsidRDefault="00C72D61" w:rsidP="00FC2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D61" w:rsidRDefault="00C72D61" w:rsidP="00C72D61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D61" w:rsidRPr="00DB2312" w:rsidRDefault="00C72D61" w:rsidP="00C72D6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72D61" w:rsidRPr="00544C7E" w:rsidRDefault="00C72D61" w:rsidP="00C72D61">
      <w:pPr>
        <w:rPr>
          <w:rFonts w:ascii="Times New Roman" w:hAnsi="Times New Roman" w:cs="Times New Roman"/>
          <w:sz w:val="28"/>
          <w:szCs w:val="28"/>
        </w:rPr>
      </w:pPr>
    </w:p>
    <w:p w:rsidR="00296B5B" w:rsidRPr="00414C55" w:rsidRDefault="00296B5B">
      <w:pPr>
        <w:rPr>
          <w:rFonts w:ascii="Times New Roman" w:hAnsi="Times New Roman" w:cs="Times New Roman"/>
          <w:sz w:val="24"/>
        </w:rPr>
      </w:pPr>
    </w:p>
    <w:sectPr w:rsidR="00296B5B" w:rsidRPr="0041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710"/>
    <w:multiLevelType w:val="hybridMultilevel"/>
    <w:tmpl w:val="4080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1"/>
    <w:rsid w:val="000E3074"/>
    <w:rsid w:val="00296B5B"/>
    <w:rsid w:val="002D4C53"/>
    <w:rsid w:val="003214BD"/>
    <w:rsid w:val="00414C55"/>
    <w:rsid w:val="005013EB"/>
    <w:rsid w:val="00856EAA"/>
    <w:rsid w:val="009F3DB8"/>
    <w:rsid w:val="00A23B81"/>
    <w:rsid w:val="00A9676F"/>
    <w:rsid w:val="00C72D61"/>
    <w:rsid w:val="00CB3C70"/>
    <w:rsid w:val="00CD41CF"/>
    <w:rsid w:val="00E27550"/>
    <w:rsid w:val="00E844EC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76A"/>
  <w15:docId w15:val="{D66793C6-70B5-4A58-8C39-F212A83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EAA"/>
    <w:rPr>
      <w:b/>
      <w:bCs/>
    </w:rPr>
  </w:style>
  <w:style w:type="paragraph" w:customStyle="1" w:styleId="c10c4c0">
    <w:name w:val="c10 c4 c0"/>
    <w:basedOn w:val="a"/>
    <w:rsid w:val="00C7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2D61"/>
  </w:style>
  <w:style w:type="table" w:styleId="a4">
    <w:name w:val="Table Grid"/>
    <w:basedOn w:val="a1"/>
    <w:uiPriority w:val="59"/>
    <w:rsid w:val="00C7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7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2D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50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478C-071F-48D9-8E4E-9D06C0AC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cp:lastPrinted>2018-03-30T13:26:00Z</cp:lastPrinted>
  <dcterms:created xsi:type="dcterms:W3CDTF">2018-03-30T10:03:00Z</dcterms:created>
  <dcterms:modified xsi:type="dcterms:W3CDTF">2024-04-10T05:55:00Z</dcterms:modified>
</cp:coreProperties>
</file>